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" w:hAnsi="仿宋" w:eastAsia="仿宋" w:cs="仿宋"/>
          <w:b/>
          <w:bCs/>
          <w:kern w:val="0"/>
          <w:sz w:val="24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附件2：</w:t>
      </w:r>
    </w:p>
    <w:p>
      <w:pPr>
        <w:spacing w:line="440" w:lineRule="exact"/>
        <w:ind w:firstLine="480"/>
        <w:rPr>
          <w:rFonts w:hint="eastAsia" w:ascii="方正公文小标宋" w:hAnsi="方正公文小标宋" w:eastAsia="方正公文小标宋" w:cs="方正公文小标宋"/>
          <w:sz w:val="28"/>
          <w:szCs w:val="28"/>
        </w:rPr>
      </w:pPr>
    </w:p>
    <w:p>
      <w:pPr>
        <w:spacing w:line="440" w:lineRule="exact"/>
        <w:ind w:firstLine="480"/>
        <w:jc w:val="center"/>
        <w:rPr>
          <w:rFonts w:hint="eastAsia" w:ascii="方正公文小标宋" w:hAnsi="方正公文小标宋" w:eastAsia="方正公文小标宋" w:cs="方正公文小标宋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</w:rPr>
        <w:t>人民币200元以内易损件配件清单</w:t>
      </w:r>
    </w:p>
    <w:tbl>
      <w:tblPr>
        <w:tblStyle w:val="2"/>
        <w:tblW w:w="9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3706"/>
        <w:gridCol w:w="1687"/>
        <w:gridCol w:w="23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配件名称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单价/元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感烟探测器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感温探测器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声光报警器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手动报警按钮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疏散指示灯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应急照明灯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安全出口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灭火器4kg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灭火器箱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喷头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输入输出模块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输入模块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输出模块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压力表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消防电话分机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备注：以上价格为不含税价仅为202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价格，实际价格以乙方当年拟定的价格为准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A7CFE45-39D2-481F-9C47-29B433C9457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F070038-9AF9-497F-9ECF-2659AC229C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A44B407-870F-4515-AD63-FBADD1CC399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NjFhZGVmMGQ2NWVjOGNhMDkxMmM2MjZkMWY3MmIifQ=="/>
  </w:docVars>
  <w:rsids>
    <w:rsidRoot w:val="63213BD4"/>
    <w:rsid w:val="3A5B144E"/>
    <w:rsid w:val="632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2024-10-09T14:17:00Z</dcterms:created>
  <dc:creator>小猫</dc:creator>
  <cp:lastModifiedBy>小猫</cp:lastModifiedBy>
  <dcterms:modified xsi:type="dcterms:W3CDTF">2024-10-09T14:18:31Z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2091620E5E3A48C4A8CBDC4417C8A5DA_13</vt:lpwstr>
  </property>
</Properties>
</file>